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sz w:val="32"/>
          <w:szCs w:val="32"/>
          <w:u w:val="single"/>
        </w:rPr>
      </w:pPr>
      <w:r>
        <w:rPr>
          <w:b w:val="1"/>
          <w:bCs w:val="1"/>
          <w:sz w:val="32"/>
          <w:szCs w:val="32"/>
          <w:u w:val="single"/>
          <w:rtl w:val="0"/>
          <w:lang w:val="en-US"/>
        </w:rPr>
        <w:t>POP UP FAQ</w:t>
      </w:r>
      <w:r>
        <w:rPr>
          <w:b w:val="1"/>
          <w:bCs w:val="1"/>
          <w:sz w:val="32"/>
          <w:szCs w:val="32"/>
          <w:u w:val="single"/>
          <w:rtl w:val="0"/>
          <w:lang w:val="en-US"/>
        </w:rPr>
        <w:t>’</w:t>
      </w:r>
      <w:r>
        <w:rPr>
          <w:b w:val="1"/>
          <w:bCs w:val="1"/>
          <w:sz w:val="32"/>
          <w:szCs w:val="32"/>
          <w:u w:val="single"/>
          <w:rtl w:val="0"/>
          <w:lang w:val="en-US"/>
        </w:rPr>
        <w:t>s</w:t>
      </w:r>
    </w:p>
    <w:p>
      <w:pPr>
        <w:pStyle w:val="Body A"/>
      </w:pPr>
    </w:p>
    <w:p>
      <w:pPr>
        <w:pStyle w:val="Body A"/>
        <w:rPr>
          <w:b w:val="1"/>
          <w:bCs w:val="1"/>
        </w:rPr>
      </w:pPr>
      <w:r>
        <w:rPr>
          <w:b w:val="1"/>
          <w:bCs w:val="1"/>
          <w:rtl w:val="0"/>
          <w:lang w:val="en-US"/>
        </w:rPr>
        <w:t>How do I participate in the Pop Up.?</w:t>
      </w:r>
    </w:p>
    <w:p>
      <w:pPr>
        <w:pStyle w:val="Body A"/>
      </w:pPr>
      <w:r>
        <w:rPr>
          <w:rtl w:val="0"/>
          <w:lang w:val="en-US"/>
        </w:rPr>
        <w:t xml:space="preserve">You must be a paid up member of Sofap. Email </w:t>
      </w:r>
      <w:r>
        <w:rPr>
          <w:rStyle w:val="Hyperlink.0"/>
        </w:rPr>
        <w:fldChar w:fldCharType="begin" w:fldLock="0"/>
      </w:r>
      <w:r>
        <w:rPr>
          <w:rStyle w:val="Hyperlink.0"/>
        </w:rPr>
        <w:instrText xml:space="preserve"> HYPERLINK "mailto:popup.sofap@gmail.co.uk"</w:instrText>
      </w:r>
      <w:r>
        <w:rPr>
          <w:rStyle w:val="Hyperlink.0"/>
        </w:rPr>
        <w:fldChar w:fldCharType="separate" w:fldLock="0"/>
      </w:r>
      <w:r>
        <w:rPr>
          <w:rStyle w:val="Hyperlink.0"/>
          <w:rtl w:val="0"/>
        </w:rPr>
        <w:t>popup.sofap@gmail.co.uk</w:t>
      </w:r>
      <w:r>
        <w:rPr/>
        <w:fldChar w:fldCharType="end" w:fldLock="0"/>
      </w:r>
      <w:r>
        <w:rPr>
          <w:rStyle w:val="None"/>
          <w:rtl w:val="0"/>
          <w:lang w:val="en-US"/>
        </w:rPr>
        <w:t xml:space="preserve"> to inform the Committee that you would like to join in. Download forms from the website when prompted.  Please read what will be required in the way of stewarding before enrolling.</w:t>
      </w:r>
    </w:p>
    <w:p>
      <w:pPr>
        <w:pStyle w:val="Body A"/>
      </w:pPr>
    </w:p>
    <w:p>
      <w:pPr>
        <w:pStyle w:val="Body A"/>
        <w:rPr>
          <w:rStyle w:val="None"/>
          <w:b w:val="1"/>
          <w:bCs w:val="1"/>
        </w:rPr>
      </w:pPr>
      <w:r>
        <w:rPr>
          <w:rStyle w:val="None"/>
          <w:b w:val="1"/>
          <w:bCs w:val="1"/>
          <w:rtl w:val="0"/>
          <w:lang w:val="en-US"/>
        </w:rPr>
        <w:t>How do I arrange stewarding?</w:t>
      </w:r>
    </w:p>
    <w:p>
      <w:pPr>
        <w:pStyle w:val="Body A"/>
      </w:pPr>
      <w:r>
        <w:rPr>
          <w:rStyle w:val="None"/>
          <w:rtl w:val="0"/>
          <w:lang w:val="en-US"/>
        </w:rPr>
        <w:t>At Handing In there will stewarding rotas available for you to fill in - please bring your diaries.  If you want a specific time each week, then we suggest putting your name down for all weeks as soon as possible.  We have a WhatsApp Group that you will be part of to discuss any changes, problems or other issues with stewarding.</w:t>
      </w:r>
    </w:p>
    <w:p>
      <w:pPr>
        <w:pStyle w:val="Body A"/>
      </w:pPr>
    </w:p>
    <w:p>
      <w:pPr>
        <w:pStyle w:val="Body A"/>
        <w:rPr>
          <w:rStyle w:val="None"/>
          <w:b w:val="1"/>
          <w:bCs w:val="1"/>
        </w:rPr>
      </w:pPr>
      <w:r>
        <w:rPr>
          <w:rStyle w:val="None"/>
          <w:b w:val="1"/>
          <w:bCs w:val="1"/>
          <w:rtl w:val="0"/>
          <w:lang w:val="en-US"/>
        </w:rPr>
        <w:t>Where are the nearest loos?</w:t>
      </w:r>
    </w:p>
    <w:p>
      <w:pPr>
        <w:pStyle w:val="Body A"/>
      </w:pPr>
      <w:r>
        <w:rPr>
          <w:rStyle w:val="None"/>
          <w:rtl w:val="0"/>
          <w:lang w:val="en-US"/>
        </w:rPr>
        <w:t>We have male and female facilities at the back on the unit.  They are not for customers and we direct them to the facilities in the main building if asked.</w:t>
      </w:r>
    </w:p>
    <w:p>
      <w:pPr>
        <w:pStyle w:val="Body A"/>
      </w:pPr>
    </w:p>
    <w:p>
      <w:pPr>
        <w:pStyle w:val="Body A"/>
        <w:rPr>
          <w:rStyle w:val="None"/>
          <w:b w:val="1"/>
          <w:bCs w:val="1"/>
        </w:rPr>
      </w:pPr>
      <w:r>
        <w:rPr>
          <w:rStyle w:val="None"/>
          <w:b w:val="1"/>
          <w:bCs w:val="1"/>
          <w:rtl w:val="0"/>
          <w:lang w:val="en-US"/>
        </w:rPr>
        <w:t>What is a browser?</w:t>
      </w:r>
    </w:p>
    <w:p>
      <w:pPr>
        <w:pStyle w:val="Body A"/>
      </w:pPr>
      <w:r>
        <w:rPr>
          <w:rStyle w:val="None"/>
          <w:rtl w:val="0"/>
          <w:lang w:val="en-US"/>
        </w:rPr>
        <w:t>For 2D artists this is a non framed work.  It can be oil, acrylic, collage etc and can be on board or paper, but it must be sturdy and a backing board is essential for works on paper so the artwork does not get damaged in the browser rack.  This then needs to be covered in cellophane and labelled on the back. Stretched canvases are not accepted as a browser.  Please read our Top Tips Document for helpful information</w:t>
      </w:r>
      <w:r>
        <w:rPr>
          <w:rStyle w:val="None"/>
          <w:rtl w:val="0"/>
          <w:lang w:val="en-US"/>
        </w:rPr>
        <w:t xml:space="preserve">.  </w:t>
      </w:r>
    </w:p>
    <w:p>
      <w:pPr>
        <w:pStyle w:val="Body A"/>
        <w:rPr>
          <w:rStyle w:val="None"/>
        </w:rPr>
      </w:pPr>
      <w:r>
        <w:rPr>
          <w:rStyle w:val="Hyperlink.1"/>
        </w:rPr>
        <w:fldChar w:fldCharType="begin" w:fldLock="0"/>
      </w:r>
      <w:r>
        <w:rPr>
          <w:rStyle w:val="Hyperlink.1"/>
        </w:rPr>
        <w:instrText xml:space="preserve"> HYPERLINK "https://www.sofap.co.uk/wp-content/uploads/2026/01/SoFAP-Exhibiton-top-tips-2026-01-Jan-comp.pdf"</w:instrText>
      </w:r>
      <w:r>
        <w:rPr>
          <w:rStyle w:val="Hyperlink.1"/>
        </w:rPr>
        <w:fldChar w:fldCharType="separate" w:fldLock="0"/>
      </w:r>
      <w:r>
        <w:rPr>
          <w:rStyle w:val="Hyperlink.1"/>
          <w:rtl w:val="0"/>
        </w:rPr>
        <w:t>https://www.sofap.co.uk/wp-content/uploads/2026/01/SoFAP-Exhibiton-top-tips-2026-01-Jan-comp.pdf</w:t>
      </w:r>
      <w:r>
        <w:rPr/>
        <w:fldChar w:fldCharType="end" w:fldLock="0"/>
      </w:r>
    </w:p>
    <w:p>
      <w:pPr>
        <w:pStyle w:val="Body A"/>
        <w:rPr>
          <w:rStyle w:val="None"/>
        </w:rPr>
      </w:pPr>
    </w:p>
    <w:p>
      <w:pPr>
        <w:pStyle w:val="Body A"/>
        <w:rPr>
          <w:rStyle w:val="None"/>
          <w:b w:val="1"/>
          <w:bCs w:val="1"/>
        </w:rPr>
      </w:pPr>
      <w:r>
        <w:rPr>
          <w:rStyle w:val="None"/>
          <w:b w:val="1"/>
          <w:bCs w:val="1"/>
          <w:rtl w:val="0"/>
          <w:lang w:val="en-US"/>
        </w:rPr>
        <w:t>Does everything have to be framed?</w:t>
      </w:r>
    </w:p>
    <w:p>
      <w:pPr>
        <w:pStyle w:val="Body A"/>
      </w:pPr>
      <w:r>
        <w:rPr>
          <w:rStyle w:val="None"/>
          <w:rtl w:val="0"/>
          <w:lang w:val="en-US"/>
        </w:rPr>
        <w:t>No.  If you have a painting on stretched canvas with clean tidy edges and you feel it doesn</w:t>
      </w:r>
      <w:r>
        <w:rPr>
          <w:rStyle w:val="None"/>
          <w:rtl w:val="0"/>
          <w:lang w:val="en-US"/>
        </w:rPr>
        <w:t>’</w:t>
      </w:r>
      <w:r>
        <w:rPr>
          <w:rStyle w:val="None"/>
          <w:rtl w:val="0"/>
          <w:lang w:val="en-US"/>
        </w:rPr>
        <w:t xml:space="preserve">t need a frame then this is fine to enter in the </w:t>
      </w:r>
      <w:r>
        <w:rPr>
          <w:rStyle w:val="None"/>
          <w:rtl w:val="0"/>
          <w:lang w:val="en-US"/>
        </w:rPr>
        <w:t>’</w:t>
      </w:r>
      <w:r>
        <w:rPr>
          <w:rStyle w:val="None"/>
          <w:rtl w:val="0"/>
          <w:lang w:val="en-US"/>
        </w:rPr>
        <w:t>F</w:t>
      </w:r>
      <w:r>
        <w:rPr>
          <w:rStyle w:val="None"/>
          <w:rtl w:val="0"/>
          <w:lang w:val="en-US"/>
        </w:rPr>
        <w:t>amed</w:t>
      </w:r>
      <w:r>
        <w:rPr>
          <w:rStyle w:val="None"/>
          <w:rtl w:val="0"/>
          <w:lang w:val="en-US"/>
        </w:rPr>
        <w:t>’</w:t>
      </w:r>
      <w:r>
        <w:rPr>
          <w:rStyle w:val="None"/>
          <w:rtl w:val="0"/>
          <w:lang w:val="en-US"/>
        </w:rPr>
        <w:t xml:space="preserve"> category.  All paintings must have D rings and strings  attached for hanging. You may find the Top Tips Document helpful.</w:t>
      </w:r>
      <w:r>
        <w:rPr>
          <w:rStyle w:val="None"/>
          <w:rtl w:val="0"/>
          <w:lang w:val="en-US"/>
        </w:rPr>
        <w:t xml:space="preserve"> </w:t>
      </w:r>
      <w:r>
        <w:rPr>
          <w:rStyle w:val="None"/>
          <w:b w:val="1"/>
          <w:bCs w:val="1"/>
          <w:rtl w:val="0"/>
          <w:lang w:val="en-US"/>
        </w:rPr>
        <w:t xml:space="preserve"> NB.</w:t>
      </w:r>
      <w:r>
        <w:rPr>
          <w:rStyle w:val="None"/>
          <w:rtl w:val="0"/>
          <w:lang w:val="en-US"/>
        </w:rPr>
        <w:t xml:space="preserve"> Do not follow the labelling instructions for the framed works.  We do not need luggage labels at the Pop Up.</w:t>
      </w:r>
    </w:p>
    <w:p>
      <w:pPr>
        <w:pStyle w:val="Body A"/>
        <w:rPr>
          <w:rStyle w:val="None"/>
        </w:rPr>
      </w:pPr>
      <w:r>
        <w:rPr>
          <w:rStyle w:val="Hyperlink.1"/>
        </w:rPr>
        <w:fldChar w:fldCharType="begin" w:fldLock="0"/>
      </w:r>
      <w:r>
        <w:rPr>
          <w:rStyle w:val="Hyperlink.1"/>
        </w:rPr>
        <w:instrText xml:space="preserve"> HYPERLINK "https://www.sofap.co.uk/wp-content/uploads/2026/01/SoFAP-Exhibiton-top-tips-2026-01-Jan-comp.pdf"</w:instrText>
      </w:r>
      <w:r>
        <w:rPr>
          <w:rStyle w:val="Hyperlink.1"/>
        </w:rPr>
        <w:fldChar w:fldCharType="separate" w:fldLock="0"/>
      </w:r>
      <w:r>
        <w:rPr>
          <w:rStyle w:val="Hyperlink.1"/>
          <w:rtl w:val="0"/>
        </w:rPr>
        <w:t>https://www.sofap.co.uk/wp-content/uploads/2026/01/SoFAP-Exhibiton-top-tips-2026-01-Jan-comp.pdf</w:t>
      </w:r>
      <w:r>
        <w:rPr/>
        <w:fldChar w:fldCharType="end" w:fldLock="0"/>
      </w:r>
    </w:p>
    <w:p>
      <w:pPr>
        <w:pStyle w:val="Body A"/>
        <w:rPr>
          <w:rStyle w:val="None"/>
        </w:rPr>
      </w:pPr>
    </w:p>
    <w:p>
      <w:pPr>
        <w:pStyle w:val="Body A"/>
        <w:rPr>
          <w:rStyle w:val="None"/>
          <w:b w:val="1"/>
          <w:bCs w:val="1"/>
        </w:rPr>
      </w:pPr>
      <w:r>
        <w:rPr>
          <w:rStyle w:val="None"/>
          <w:b w:val="1"/>
          <w:bCs w:val="1"/>
          <w:rtl w:val="0"/>
          <w:lang w:val="en-US"/>
        </w:rPr>
        <w:t>What if I don</w:t>
      </w:r>
      <w:r>
        <w:rPr>
          <w:rStyle w:val="None"/>
          <w:b w:val="1"/>
          <w:bCs w:val="1"/>
          <w:rtl w:val="0"/>
          <w:lang w:val="en-US"/>
        </w:rPr>
        <w:t>’</w:t>
      </w:r>
      <w:r>
        <w:rPr>
          <w:rStyle w:val="None"/>
          <w:b w:val="1"/>
          <w:bCs w:val="1"/>
          <w:rtl w:val="0"/>
          <w:lang w:val="en-US"/>
        </w:rPr>
        <w:t>t feel safe in the Pop Up?</w:t>
      </w:r>
    </w:p>
    <w:p>
      <w:pPr>
        <w:pStyle w:val="Body A"/>
      </w:pPr>
      <w:r>
        <w:rPr>
          <w:rStyle w:val="None"/>
          <w:rtl w:val="0"/>
          <w:lang w:val="en-US"/>
        </w:rPr>
        <w:t>The retail cent</w:t>
      </w:r>
      <w:r>
        <w:rPr>
          <w:rStyle w:val="None"/>
          <w:rtl w:val="0"/>
          <w:lang w:val="en-US"/>
        </w:rPr>
        <w:t xml:space="preserve">re </w:t>
      </w:r>
      <w:r>
        <w:rPr>
          <w:rStyle w:val="None"/>
          <w:rtl w:val="0"/>
          <w:lang w:val="en-US"/>
        </w:rPr>
        <w:t xml:space="preserve">is very well patrolled by security staff, and we have not had any issues so far.  If available, the steward who opens up will bring up a walkie talkie.  This is directly in touch with the Management office, and you will be shown how to use it.   There is also a telephone number of the security office if a walkie talkie is not available.   </w:t>
      </w:r>
    </w:p>
    <w:p>
      <w:pPr>
        <w:pStyle w:val="Body A"/>
      </w:pPr>
    </w:p>
    <w:p>
      <w:pPr>
        <w:pStyle w:val="Body A"/>
        <w:rPr>
          <w:rStyle w:val="None"/>
          <w:b w:val="1"/>
          <w:bCs w:val="1"/>
        </w:rPr>
      </w:pPr>
      <w:r>
        <w:rPr>
          <w:rStyle w:val="None"/>
          <w:b w:val="1"/>
          <w:bCs w:val="1"/>
          <w:rtl w:val="0"/>
          <w:lang w:val="en-US"/>
        </w:rPr>
        <w:t>What if I can</w:t>
      </w:r>
      <w:r>
        <w:rPr>
          <w:rStyle w:val="None"/>
          <w:b w:val="1"/>
          <w:bCs w:val="1"/>
          <w:rtl w:val="0"/>
          <w:lang w:val="en-US"/>
        </w:rPr>
        <w:t>’</w:t>
      </w:r>
      <w:r>
        <w:rPr>
          <w:rStyle w:val="None"/>
          <w:b w:val="1"/>
          <w:bCs w:val="1"/>
          <w:rtl w:val="0"/>
          <w:lang w:val="en-US"/>
        </w:rPr>
        <w:t>t lock/unlock doors?</w:t>
      </w:r>
    </w:p>
    <w:p>
      <w:pPr>
        <w:pStyle w:val="Body A"/>
      </w:pPr>
      <w:r>
        <w:rPr>
          <w:rStyle w:val="None"/>
          <w:rtl w:val="0"/>
          <w:lang w:val="en-US"/>
        </w:rPr>
        <w:t>Please contact the Management office.</w:t>
      </w:r>
    </w:p>
    <w:p>
      <w:pPr>
        <w:pStyle w:val="Body A"/>
      </w:pPr>
    </w:p>
    <w:p>
      <w:pPr>
        <w:pStyle w:val="Body A"/>
        <w:rPr>
          <w:rStyle w:val="None"/>
          <w:b w:val="1"/>
          <w:bCs w:val="1"/>
        </w:rPr>
      </w:pPr>
      <w:r>
        <w:rPr>
          <w:rStyle w:val="None"/>
          <w:b w:val="1"/>
          <w:bCs w:val="1"/>
          <w:rtl w:val="0"/>
          <w:lang w:val="en-US"/>
        </w:rPr>
        <w:t>Can I move artwork around?</w:t>
      </w:r>
    </w:p>
    <w:p>
      <w:pPr>
        <w:pStyle w:val="Body A"/>
      </w:pPr>
      <w:r>
        <w:rPr>
          <w:rStyle w:val="None"/>
          <w:rtl w:val="0"/>
          <w:lang w:val="en-US"/>
        </w:rPr>
        <w:t xml:space="preserve">The exhibition is carefully curated and thought out, including lighting and as far as possible being equally fair to members.  We do plan to move some works around from time to time, but this can only be done by Committee members. </w:t>
      </w:r>
    </w:p>
    <w:p>
      <w:pPr>
        <w:pStyle w:val="Body A"/>
      </w:pPr>
    </w:p>
    <w:p>
      <w:pPr>
        <w:pStyle w:val="Body A"/>
        <w:rPr>
          <w:rStyle w:val="None"/>
          <w:b w:val="1"/>
          <w:bCs w:val="1"/>
        </w:rPr>
      </w:pPr>
      <w:r>
        <w:rPr>
          <w:rStyle w:val="None"/>
          <w:b w:val="1"/>
          <w:bCs w:val="1"/>
          <w:rtl w:val="0"/>
          <w:lang w:val="en-US"/>
        </w:rPr>
        <w:t>Can I replace a sold artwork?</w:t>
      </w:r>
    </w:p>
    <w:p>
      <w:pPr>
        <w:pStyle w:val="Body A"/>
      </w:pPr>
      <w:r>
        <w:rPr>
          <w:rStyle w:val="None"/>
          <w:rtl w:val="0"/>
          <w:lang w:val="en-US"/>
        </w:rPr>
        <w:t>Yes please and as soon as possible.  Remember to update all paperwork on the desk.</w:t>
      </w:r>
    </w:p>
    <w:p>
      <w:pPr>
        <w:pStyle w:val="Body A"/>
      </w:pPr>
    </w:p>
    <w:p>
      <w:pPr>
        <w:pStyle w:val="Body A"/>
        <w:rPr>
          <w:rStyle w:val="None"/>
          <w:b w:val="1"/>
          <w:bCs w:val="1"/>
        </w:rPr>
      </w:pPr>
      <w:r>
        <w:rPr>
          <w:rStyle w:val="None"/>
          <w:b w:val="1"/>
          <w:bCs w:val="1"/>
          <w:rtl w:val="0"/>
          <w:lang w:val="en-US"/>
        </w:rPr>
        <w:t>When will I get paid?</w:t>
      </w:r>
    </w:p>
    <w:p>
      <w:pPr>
        <w:pStyle w:val="Body A"/>
      </w:pPr>
      <w:r>
        <w:rPr>
          <w:rStyle w:val="None"/>
          <w:rtl w:val="0"/>
          <w:lang w:val="en-US"/>
        </w:rPr>
        <w:t>We are planning to reconcile the sales at the end of each month.  Details will then be passed to the Treasurer who will pay you by bank transfer shortly after.</w:t>
      </w:r>
    </w:p>
    <w:p>
      <w:pPr>
        <w:pStyle w:val="Body A"/>
      </w:pPr>
    </w:p>
    <w:p>
      <w:pPr>
        <w:pStyle w:val="Body A"/>
        <w:rPr>
          <w:rStyle w:val="None"/>
          <w:b w:val="1"/>
          <w:bCs w:val="1"/>
        </w:rPr>
      </w:pPr>
      <w:r>
        <w:rPr>
          <w:rStyle w:val="None"/>
          <w:b w:val="1"/>
          <w:bCs w:val="1"/>
          <w:rtl w:val="0"/>
          <w:lang w:val="en-US"/>
        </w:rPr>
        <w:t>What does stewarding entail?</w:t>
      </w:r>
    </w:p>
    <w:p>
      <w:pPr>
        <w:pStyle w:val="Body A"/>
      </w:pPr>
      <w:r>
        <w:rPr>
          <w:rStyle w:val="None"/>
          <w:rtl w:val="0"/>
          <w:lang w:val="en-US"/>
        </w:rPr>
        <w:t xml:space="preserve">We have written a Stewarding </w:t>
      </w:r>
      <w:r>
        <w:rPr>
          <w:rStyle w:val="None"/>
          <w:rtl w:val="0"/>
          <w:lang w:val="en-US"/>
        </w:rPr>
        <w:t>Agreement</w:t>
      </w:r>
      <w:r>
        <w:rPr>
          <w:rStyle w:val="None"/>
          <w:rtl w:val="0"/>
          <w:lang w:val="en-US"/>
        </w:rPr>
        <w:t xml:space="preserve">, </w:t>
      </w:r>
      <w:r>
        <w:rPr>
          <w:rStyle w:val="None"/>
          <w:rtl w:val="0"/>
          <w:lang w:val="en-US"/>
        </w:rPr>
        <w:t>with full details of whats expected.  This will be sent out by email 24/25th Jan 2025.</w:t>
      </w:r>
    </w:p>
    <w:p>
      <w:pPr>
        <w:pStyle w:val="Body A"/>
      </w:pPr>
    </w:p>
    <w:p>
      <w:pPr>
        <w:pStyle w:val="Body A"/>
        <w:rPr>
          <w:rStyle w:val="None"/>
          <w:b w:val="1"/>
          <w:bCs w:val="1"/>
        </w:rPr>
      </w:pPr>
      <w:r>
        <w:rPr>
          <w:rStyle w:val="None"/>
          <w:b w:val="1"/>
          <w:bCs w:val="1"/>
          <w:rtl w:val="0"/>
          <w:lang w:val="en-US"/>
        </w:rPr>
        <w:t>What is the Mini Market?</w:t>
      </w:r>
    </w:p>
    <w:p>
      <w:pPr>
        <w:pStyle w:val="Body A"/>
      </w:pPr>
      <w:r>
        <w:rPr>
          <w:rStyle w:val="None"/>
          <w:rtl w:val="0"/>
          <w:lang w:val="en-US"/>
        </w:rPr>
        <w:t xml:space="preserve">This is the browser equivalent for Ceramicists.  There is no minimum price but the maximum price on items in this category is </w:t>
      </w:r>
      <w:r>
        <w:rPr>
          <w:rStyle w:val="None"/>
          <w:rtl w:val="0"/>
          <w:lang w:val="en-US"/>
        </w:rPr>
        <w:t>£</w:t>
      </w:r>
      <w:r>
        <w:rPr>
          <w:rStyle w:val="None"/>
          <w:rtl w:val="0"/>
          <w:lang w:val="en-US"/>
        </w:rPr>
        <w:t xml:space="preserve">45.00.  </w:t>
      </w:r>
    </w:p>
    <w:p>
      <w:pPr>
        <w:pStyle w:val="Body A"/>
      </w:pPr>
    </w:p>
    <w:p>
      <w:pPr>
        <w:pStyle w:val="Body A"/>
        <w:rPr>
          <w:rStyle w:val="None"/>
          <w:b w:val="1"/>
          <w:bCs w:val="1"/>
        </w:rPr>
      </w:pPr>
      <w:r>
        <w:rPr>
          <w:rStyle w:val="None"/>
          <w:b w:val="1"/>
          <w:bCs w:val="1"/>
          <w:rtl w:val="0"/>
          <w:lang w:val="en-US"/>
        </w:rPr>
        <w:t>I have a decorated mug - can I sell that?</w:t>
      </w:r>
    </w:p>
    <w:p>
      <w:pPr>
        <w:pStyle w:val="Body A"/>
      </w:pPr>
      <w:r>
        <w:rPr>
          <w:rStyle w:val="None"/>
          <w:rtl w:val="0"/>
          <w:lang w:val="en-US"/>
        </w:rPr>
        <w:t xml:space="preserve">Yes, along with other merchandise featuring your own designs such as aprons, etc.  These would need to be included on your </w:t>
      </w:r>
      <w:r>
        <w:rPr>
          <w:rStyle w:val="None"/>
          <w:rtl w:val="0"/>
          <w:lang w:val="en-US"/>
        </w:rPr>
        <w:t>‘</w:t>
      </w:r>
      <w:r>
        <w:rPr>
          <w:rStyle w:val="None"/>
          <w:rtl w:val="0"/>
          <w:lang w:val="en-US"/>
        </w:rPr>
        <w:t>Cards and Merchandise</w:t>
      </w:r>
      <w:r>
        <w:rPr>
          <w:rStyle w:val="None"/>
          <w:rtl w:val="0"/>
          <w:lang w:val="en-US"/>
        </w:rPr>
        <w:t xml:space="preserve">’ </w:t>
      </w:r>
      <w:r>
        <w:rPr>
          <w:rStyle w:val="None"/>
          <w:rtl w:val="0"/>
          <w:lang w:val="en-US"/>
        </w:rPr>
        <w:t>form.  It would be part of your 25 items.</w:t>
      </w:r>
    </w:p>
    <w:p>
      <w:pPr>
        <w:pStyle w:val="Body A"/>
      </w:pPr>
    </w:p>
    <w:p>
      <w:pPr>
        <w:pStyle w:val="Body A"/>
      </w:p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u w:val="single"/>
    </w:rPr>
  </w:style>
  <w:style w:type="character" w:styleId="Hyperlink.1">
    <w:name w:val="Hyperlink.1"/>
    <w:basedOn w:val="Hyperlink"/>
    <w:next w:val="Hyperlink.1"/>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